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9FE3" w14:textId="77777777" w:rsidR="00E11007" w:rsidRPr="00E11007" w:rsidRDefault="00E11007" w:rsidP="00E11007">
      <w:pPr>
        <w:spacing w:after="0" w:line="554" w:lineRule="atLeast"/>
        <w:textAlignment w:val="baseline"/>
        <w:outlineLvl w:val="1"/>
        <w:rPr>
          <w:rFonts w:ascii="Arial" w:eastAsia="Times New Roman" w:hAnsi="Arial" w:cs="Arial"/>
          <w:sz w:val="36"/>
          <w:szCs w:val="36"/>
        </w:rPr>
      </w:pPr>
      <w:r w:rsidRPr="00E11007">
        <w:rPr>
          <w:rFonts w:ascii="Arial" w:eastAsia="Times New Roman" w:hAnsi="Arial" w:cs="Arial"/>
          <w:sz w:val="36"/>
          <w:szCs w:val="36"/>
        </w:rPr>
        <w:t>Grantová výzva: Podpora popularizácie vedy a výskumu</w:t>
      </w:r>
    </w:p>
    <w:p w14:paraId="483A8189" w14:textId="01426A6A" w:rsidR="00E11007" w:rsidRPr="00E11007" w:rsidRDefault="00E11007" w:rsidP="00E11007">
      <w:pPr>
        <w:spacing w:beforeAutospacing="1" w:after="0" w:afterAutospacing="1" w:line="380" w:lineRule="atLeast"/>
        <w:jc w:val="center"/>
        <w:textAlignment w:val="baseline"/>
        <w:rPr>
          <w:rFonts w:ascii="inherit" w:eastAsia="Times New Roman" w:hAnsi="inherit" w:cs="Segoe UI"/>
          <w:color w:val="000000"/>
          <w:sz w:val="24"/>
          <w:szCs w:val="24"/>
        </w:rPr>
      </w:pPr>
      <w:r w:rsidRPr="00E11007">
        <w:rPr>
          <w:rFonts w:ascii="inherit" w:eastAsia="Times New Roman" w:hAnsi="inherit" w:cs="Segoe UI"/>
          <w:color w:val="000000"/>
          <w:sz w:val="24"/>
          <w:szCs w:val="24"/>
        </w:rPr>
        <w:t>Termín pre podávanie žiadostí o finančnú podporu z grantu </w:t>
      </w:r>
      <w:r w:rsidRPr="00E11007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</w:rPr>
        <w:t>Podpora popularizácie vedy a výskumu</w:t>
      </w:r>
      <w:r w:rsidRPr="00E11007">
        <w:rPr>
          <w:rFonts w:ascii="inherit" w:eastAsia="Times New Roman" w:hAnsi="inherit" w:cs="Segoe UI"/>
          <w:color w:val="000000"/>
          <w:sz w:val="24"/>
          <w:szCs w:val="24"/>
        </w:rPr>
        <w:t xml:space="preserve"> je </w:t>
      </w:r>
      <w:r w:rsidR="00DC38B9">
        <w:rPr>
          <w:rFonts w:ascii="inherit" w:eastAsia="Times New Roman" w:hAnsi="inherit" w:cs="Segoe UI"/>
          <w:color w:val="000000"/>
          <w:sz w:val="24"/>
          <w:szCs w:val="24"/>
        </w:rPr>
        <w:t>21</w:t>
      </w:r>
      <w:r w:rsidRPr="00E11007">
        <w:rPr>
          <w:rFonts w:ascii="inherit" w:eastAsia="Times New Roman" w:hAnsi="inherit" w:cs="Segoe UI"/>
          <w:color w:val="000000"/>
          <w:sz w:val="24"/>
          <w:szCs w:val="24"/>
        </w:rPr>
        <w:t>. marca 202</w:t>
      </w:r>
      <w:r w:rsidR="00DC38B9">
        <w:rPr>
          <w:rFonts w:ascii="inherit" w:eastAsia="Times New Roman" w:hAnsi="inherit" w:cs="Segoe UI"/>
          <w:color w:val="000000"/>
          <w:sz w:val="24"/>
          <w:szCs w:val="24"/>
        </w:rPr>
        <w:t>5</w:t>
      </w:r>
      <w:r w:rsidRPr="00E11007">
        <w:rPr>
          <w:rFonts w:ascii="inherit" w:eastAsia="Times New Roman" w:hAnsi="inherit" w:cs="Segoe UI"/>
          <w:color w:val="000000"/>
          <w:sz w:val="24"/>
          <w:szCs w:val="24"/>
        </w:rPr>
        <w:t>.</w:t>
      </w:r>
    </w:p>
    <w:p w14:paraId="0F86677A" w14:textId="77777777" w:rsidR="00E11007" w:rsidRPr="00E11007" w:rsidRDefault="00E11007" w:rsidP="00E11007">
      <w:pPr>
        <w:shd w:val="clear" w:color="auto" w:fill="FFFFFF"/>
        <w:spacing w:before="100" w:beforeAutospacing="1" w:after="100" w:afterAutospacing="1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Grantová výzva Nadácie ESET: Podpora popularizácie vedy a výskumu má ambíciu podporovať popularizačné aktivity v oblasti vedy a výskumu na území Slovenskej republiky.</w:t>
      </w:r>
    </w:p>
    <w:p w14:paraId="323C7C27" w14:textId="5874FA28" w:rsidR="00E11007" w:rsidRPr="00E11007" w:rsidRDefault="00E11007" w:rsidP="00E11007">
      <w:pPr>
        <w:shd w:val="clear" w:color="auto" w:fill="FFFFFF"/>
        <w:spacing w:before="100" w:beforeAutospacing="1" w:after="100" w:afterAutospacing="1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V roku 202</w:t>
      </w:r>
      <w:r w:rsidR="00DC38B9">
        <w:rPr>
          <w:rFonts w:ascii="inherit" w:eastAsia="Times New Roman" w:hAnsi="inherit" w:cs="Segoe UI"/>
          <w:color w:val="424D56"/>
          <w:sz w:val="24"/>
          <w:szCs w:val="24"/>
        </w:rPr>
        <w:t>5</w:t>
      </w: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 xml:space="preserve"> vyčlenila Nadácia ESET na túto grantovú výzvu 30.000 EUR.</w:t>
      </w:r>
    </w:p>
    <w:p w14:paraId="5573ACEC" w14:textId="77777777" w:rsidR="00E11007" w:rsidRPr="00E11007" w:rsidRDefault="00E11007" w:rsidP="00E11007">
      <w:pPr>
        <w:shd w:val="clear" w:color="auto" w:fill="FFFFFF"/>
        <w:spacing w:before="100" w:beforeAutospacing="1" w:after="100" w:afterAutospacing="1" w:line="344" w:lineRule="atLeast"/>
        <w:textAlignment w:val="baseline"/>
        <w:outlineLvl w:val="1"/>
        <w:rPr>
          <w:rFonts w:ascii="Arial" w:eastAsia="Times New Roman" w:hAnsi="Arial" w:cs="Arial"/>
          <w:b/>
          <w:bCs/>
          <w:color w:val="424D56"/>
          <w:sz w:val="36"/>
          <w:szCs w:val="36"/>
        </w:rPr>
      </w:pPr>
      <w:r w:rsidRPr="00E11007">
        <w:rPr>
          <w:rFonts w:ascii="Arial" w:eastAsia="Times New Roman" w:hAnsi="Arial" w:cs="Arial"/>
          <w:b/>
          <w:bCs/>
          <w:color w:val="424D56"/>
          <w:sz w:val="36"/>
          <w:szCs w:val="36"/>
        </w:rPr>
        <w:t>CIEĽ PROGRAMU</w:t>
      </w:r>
    </w:p>
    <w:p w14:paraId="51BDC1E2" w14:textId="77777777" w:rsidR="00E11007" w:rsidRPr="00E11007" w:rsidRDefault="00E11007" w:rsidP="00E11007">
      <w:pPr>
        <w:shd w:val="clear" w:color="auto" w:fill="FFFFFF"/>
        <w:spacing w:before="100" w:beforeAutospacing="1" w:after="100" w:afterAutospacing="1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Cieľom programu je podporiť aktivity organizácií a verejných inštitúcií týkajúce sa popularizácie vedy a výskumu na území Slovenskej republiky.</w:t>
      </w:r>
    </w:p>
    <w:p w14:paraId="77C3E75F" w14:textId="77777777" w:rsidR="00E11007" w:rsidRPr="00E11007" w:rsidRDefault="00E11007" w:rsidP="00E11007">
      <w:pPr>
        <w:shd w:val="clear" w:color="auto" w:fill="FFFFFF"/>
        <w:spacing w:before="100" w:beforeAutospacing="1" w:after="100" w:afterAutospacing="1" w:line="344" w:lineRule="atLeast"/>
        <w:textAlignment w:val="baseline"/>
        <w:outlineLvl w:val="1"/>
        <w:rPr>
          <w:rFonts w:ascii="Arial" w:eastAsia="Times New Roman" w:hAnsi="Arial" w:cs="Arial"/>
          <w:b/>
          <w:bCs/>
          <w:color w:val="424D56"/>
          <w:sz w:val="36"/>
          <w:szCs w:val="36"/>
        </w:rPr>
      </w:pPr>
      <w:r w:rsidRPr="00E11007">
        <w:rPr>
          <w:rFonts w:ascii="Arial" w:eastAsia="Times New Roman" w:hAnsi="Arial" w:cs="Arial"/>
          <w:b/>
          <w:bCs/>
          <w:color w:val="424D56"/>
          <w:sz w:val="36"/>
          <w:szCs w:val="36"/>
        </w:rPr>
        <w:t>ČASOVÝ HARMONOGRAM PROGRAMU</w:t>
      </w:r>
    </w:p>
    <w:p w14:paraId="31901369" w14:textId="6BC9786E" w:rsidR="00E11007" w:rsidRPr="00E11007" w:rsidRDefault="00E11007" w:rsidP="00E11007">
      <w:pPr>
        <w:numPr>
          <w:ilvl w:val="0"/>
          <w:numId w:val="1"/>
        </w:numPr>
        <w:shd w:val="clear" w:color="auto" w:fill="FFFFFF"/>
        <w:spacing w:after="0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b/>
          <w:bCs/>
          <w:color w:val="424D56"/>
          <w:sz w:val="24"/>
          <w:szCs w:val="24"/>
          <w:bdr w:val="none" w:sz="0" w:space="0" w:color="auto" w:frame="1"/>
        </w:rPr>
        <w:t>Zverejnenie výzvy</w:t>
      </w: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 xml:space="preserve">: </w:t>
      </w:r>
      <w:r w:rsidR="00DC38B9">
        <w:rPr>
          <w:rFonts w:ascii="inherit" w:eastAsia="Times New Roman" w:hAnsi="inherit" w:cs="Segoe UI"/>
          <w:color w:val="424D56"/>
          <w:sz w:val="24"/>
          <w:szCs w:val="24"/>
        </w:rPr>
        <w:t>12</w:t>
      </w: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. februára 202</w:t>
      </w:r>
      <w:r w:rsidR="00DC38B9">
        <w:rPr>
          <w:rFonts w:ascii="inherit" w:eastAsia="Times New Roman" w:hAnsi="inherit" w:cs="Segoe UI"/>
          <w:color w:val="424D56"/>
          <w:sz w:val="24"/>
          <w:szCs w:val="24"/>
        </w:rPr>
        <w:t>5</w:t>
      </w:r>
    </w:p>
    <w:p w14:paraId="7F456C32" w14:textId="3AA51F04" w:rsidR="00E11007" w:rsidRPr="00E11007" w:rsidRDefault="00E11007" w:rsidP="00E11007">
      <w:pPr>
        <w:numPr>
          <w:ilvl w:val="0"/>
          <w:numId w:val="1"/>
        </w:numPr>
        <w:shd w:val="clear" w:color="auto" w:fill="FFFFFF"/>
        <w:spacing w:after="0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b/>
          <w:bCs/>
          <w:color w:val="424D56"/>
          <w:sz w:val="24"/>
          <w:szCs w:val="24"/>
          <w:bdr w:val="none" w:sz="0" w:space="0" w:color="auto" w:frame="1"/>
        </w:rPr>
        <w:t>Uzávierka prijímania žiadostí</w:t>
      </w: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 xml:space="preserve">: </w:t>
      </w:r>
      <w:r w:rsidR="00DC38B9">
        <w:rPr>
          <w:rFonts w:ascii="inherit" w:eastAsia="Times New Roman" w:hAnsi="inherit" w:cs="Segoe UI"/>
          <w:color w:val="424D56"/>
          <w:sz w:val="24"/>
          <w:szCs w:val="24"/>
        </w:rPr>
        <w:t>21</w:t>
      </w: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. marca 202</w:t>
      </w:r>
      <w:r w:rsidR="00DC38B9">
        <w:rPr>
          <w:rFonts w:ascii="inherit" w:eastAsia="Times New Roman" w:hAnsi="inherit" w:cs="Segoe UI"/>
          <w:color w:val="424D56"/>
          <w:sz w:val="24"/>
          <w:szCs w:val="24"/>
        </w:rPr>
        <w:t>5</w:t>
      </w:r>
    </w:p>
    <w:p w14:paraId="2554BE31" w14:textId="1C07B3D4" w:rsidR="00E11007" w:rsidRPr="00E11007" w:rsidRDefault="00E11007" w:rsidP="00E11007">
      <w:pPr>
        <w:numPr>
          <w:ilvl w:val="0"/>
          <w:numId w:val="1"/>
        </w:numPr>
        <w:shd w:val="clear" w:color="auto" w:fill="FFFFFF"/>
        <w:spacing w:after="0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b/>
          <w:bCs/>
          <w:color w:val="424D56"/>
          <w:sz w:val="24"/>
          <w:szCs w:val="24"/>
          <w:bdr w:val="none" w:sz="0" w:space="0" w:color="auto" w:frame="1"/>
        </w:rPr>
        <w:t>Zverejnenie výsledkov</w:t>
      </w: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 xml:space="preserve">: </w:t>
      </w:r>
      <w:r w:rsidR="00DC38B9">
        <w:rPr>
          <w:rFonts w:ascii="inherit" w:eastAsia="Times New Roman" w:hAnsi="inherit" w:cs="Segoe UI"/>
          <w:color w:val="424D56"/>
          <w:sz w:val="24"/>
          <w:szCs w:val="24"/>
        </w:rPr>
        <w:t>02</w:t>
      </w: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 xml:space="preserve">. </w:t>
      </w:r>
      <w:r w:rsidR="00DC38B9">
        <w:rPr>
          <w:rFonts w:ascii="inherit" w:eastAsia="Times New Roman" w:hAnsi="inherit" w:cs="Segoe UI"/>
          <w:color w:val="424D56"/>
          <w:sz w:val="24"/>
          <w:szCs w:val="24"/>
        </w:rPr>
        <w:t>apríla</w:t>
      </w: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 xml:space="preserve"> 202</w:t>
      </w:r>
      <w:r w:rsidR="00DC38B9">
        <w:rPr>
          <w:rFonts w:ascii="inherit" w:eastAsia="Times New Roman" w:hAnsi="inherit" w:cs="Segoe UI"/>
          <w:color w:val="424D56"/>
          <w:sz w:val="24"/>
          <w:szCs w:val="24"/>
        </w:rPr>
        <w:t>5</w:t>
      </w:r>
    </w:p>
    <w:p w14:paraId="3F111360" w14:textId="7CE0AF8C" w:rsidR="00E11007" w:rsidRPr="00E11007" w:rsidRDefault="00E11007" w:rsidP="00E11007">
      <w:pPr>
        <w:numPr>
          <w:ilvl w:val="0"/>
          <w:numId w:val="1"/>
        </w:numPr>
        <w:shd w:val="clear" w:color="auto" w:fill="FFFFFF"/>
        <w:spacing w:after="0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b/>
          <w:bCs/>
          <w:color w:val="424D56"/>
          <w:sz w:val="24"/>
          <w:szCs w:val="24"/>
          <w:bdr w:val="none" w:sz="0" w:space="0" w:color="auto" w:frame="1"/>
        </w:rPr>
        <w:t>Realizácia projektov</w:t>
      </w: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 xml:space="preserve">: </w:t>
      </w:r>
      <w:r w:rsidR="00DC38B9">
        <w:rPr>
          <w:rFonts w:ascii="inherit" w:eastAsia="Times New Roman" w:hAnsi="inherit" w:cs="Segoe UI"/>
          <w:color w:val="424D56"/>
          <w:sz w:val="24"/>
          <w:szCs w:val="24"/>
        </w:rPr>
        <w:t>02</w:t>
      </w: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 xml:space="preserve">. </w:t>
      </w:r>
      <w:r w:rsidR="00DC38B9">
        <w:rPr>
          <w:rFonts w:ascii="inherit" w:eastAsia="Times New Roman" w:hAnsi="inherit" w:cs="Segoe UI"/>
          <w:color w:val="424D56"/>
          <w:sz w:val="24"/>
          <w:szCs w:val="24"/>
        </w:rPr>
        <w:t>apríla</w:t>
      </w: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 xml:space="preserve"> 202</w:t>
      </w:r>
      <w:r w:rsidR="00DC38B9">
        <w:rPr>
          <w:rFonts w:ascii="inherit" w:eastAsia="Times New Roman" w:hAnsi="inherit" w:cs="Segoe UI"/>
          <w:color w:val="424D56"/>
          <w:sz w:val="24"/>
          <w:szCs w:val="24"/>
        </w:rPr>
        <w:t>5</w:t>
      </w: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 xml:space="preserve"> - 30. novembra 202</w:t>
      </w:r>
      <w:r w:rsidR="00DC38B9">
        <w:rPr>
          <w:rFonts w:ascii="inherit" w:eastAsia="Times New Roman" w:hAnsi="inherit" w:cs="Segoe UI"/>
          <w:color w:val="424D56"/>
          <w:sz w:val="24"/>
          <w:szCs w:val="24"/>
        </w:rPr>
        <w:t>5</w:t>
      </w:r>
    </w:p>
    <w:p w14:paraId="0D211ED9" w14:textId="7EC49EE3" w:rsidR="00E11007" w:rsidRPr="00E11007" w:rsidRDefault="00E11007" w:rsidP="00E11007">
      <w:pPr>
        <w:numPr>
          <w:ilvl w:val="0"/>
          <w:numId w:val="1"/>
        </w:numPr>
        <w:shd w:val="clear" w:color="auto" w:fill="FFFFFF"/>
        <w:spacing w:after="0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b/>
          <w:bCs/>
          <w:color w:val="424D56"/>
          <w:sz w:val="24"/>
          <w:szCs w:val="24"/>
          <w:bdr w:val="none" w:sz="0" w:space="0" w:color="auto" w:frame="1"/>
        </w:rPr>
        <w:t>Záverečné vyúčtovanie projektov</w:t>
      </w: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: do 30. novembra 202</w:t>
      </w:r>
      <w:r w:rsidR="00DC38B9">
        <w:rPr>
          <w:rFonts w:ascii="inherit" w:eastAsia="Times New Roman" w:hAnsi="inherit" w:cs="Segoe UI"/>
          <w:color w:val="424D56"/>
          <w:sz w:val="24"/>
          <w:szCs w:val="24"/>
        </w:rPr>
        <w:t>5</w:t>
      </w:r>
    </w:p>
    <w:p w14:paraId="4AA91D8F" w14:textId="77777777" w:rsidR="00E11007" w:rsidRPr="00E11007" w:rsidRDefault="00E11007" w:rsidP="00E11007">
      <w:pPr>
        <w:shd w:val="clear" w:color="auto" w:fill="FFFFFF"/>
        <w:spacing w:before="100" w:beforeAutospacing="1" w:after="100" w:afterAutospacing="1" w:line="344" w:lineRule="atLeast"/>
        <w:textAlignment w:val="baseline"/>
        <w:outlineLvl w:val="1"/>
        <w:rPr>
          <w:rFonts w:ascii="Arial" w:eastAsia="Times New Roman" w:hAnsi="Arial" w:cs="Arial"/>
          <w:b/>
          <w:bCs/>
          <w:color w:val="424D56"/>
          <w:sz w:val="36"/>
          <w:szCs w:val="36"/>
        </w:rPr>
      </w:pPr>
      <w:r w:rsidRPr="00E11007">
        <w:rPr>
          <w:rFonts w:ascii="Arial" w:eastAsia="Times New Roman" w:hAnsi="Arial" w:cs="Arial"/>
          <w:b/>
          <w:bCs/>
          <w:color w:val="424D56"/>
          <w:sz w:val="36"/>
          <w:szCs w:val="36"/>
        </w:rPr>
        <w:t>VÝŠKA GRANTU</w:t>
      </w:r>
    </w:p>
    <w:p w14:paraId="54DFCFAA" w14:textId="77777777" w:rsidR="00E11007" w:rsidRPr="00E11007" w:rsidRDefault="00E11007" w:rsidP="00E11007">
      <w:pPr>
        <w:shd w:val="clear" w:color="auto" w:fill="FFFFFF"/>
        <w:spacing w:before="100" w:beforeAutospacing="1" w:after="100" w:afterAutospacing="1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Na Grantovú výzvu: Podpora vedy a výskumu je vyčlenených 30.000 EUR, maximálna výška žiadosti o grant na jeden projekt je 5.000 EUR. Hodnotiaca komisia má právo podporiť projekt len čiastočne, nižšou sumou, ako je požadovaná výška grantu.</w:t>
      </w:r>
    </w:p>
    <w:p w14:paraId="292E88FF" w14:textId="77777777" w:rsidR="00E11007" w:rsidRPr="00E11007" w:rsidRDefault="00E11007" w:rsidP="00E11007">
      <w:pPr>
        <w:shd w:val="clear" w:color="auto" w:fill="FFFFFF"/>
        <w:spacing w:before="100" w:beforeAutospacing="1" w:after="100" w:afterAutospacing="1" w:line="344" w:lineRule="atLeast"/>
        <w:textAlignment w:val="baseline"/>
        <w:outlineLvl w:val="1"/>
        <w:rPr>
          <w:rFonts w:ascii="Arial" w:eastAsia="Times New Roman" w:hAnsi="Arial" w:cs="Arial"/>
          <w:b/>
          <w:bCs/>
          <w:color w:val="424D56"/>
          <w:sz w:val="36"/>
          <w:szCs w:val="36"/>
        </w:rPr>
      </w:pPr>
      <w:r w:rsidRPr="00E11007">
        <w:rPr>
          <w:rFonts w:ascii="Arial" w:eastAsia="Times New Roman" w:hAnsi="Arial" w:cs="Arial"/>
          <w:b/>
          <w:bCs/>
          <w:color w:val="424D56"/>
          <w:sz w:val="36"/>
          <w:szCs w:val="36"/>
        </w:rPr>
        <w:t>PRÍJEMCOVIA GRANTU</w:t>
      </w:r>
    </w:p>
    <w:p w14:paraId="794A691D" w14:textId="77777777" w:rsidR="00E11007" w:rsidRPr="00E11007" w:rsidRDefault="00E11007" w:rsidP="00E11007">
      <w:pPr>
        <w:shd w:val="clear" w:color="auto" w:fill="FFFFFF"/>
        <w:spacing w:before="100" w:beforeAutospacing="1" w:after="100" w:afterAutospacing="1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Príjemcom grantu môže byť:</w:t>
      </w:r>
    </w:p>
    <w:p w14:paraId="36AF6C81" w14:textId="77777777" w:rsidR="00E11007" w:rsidRPr="00E11007" w:rsidRDefault="00E11007" w:rsidP="00E11007">
      <w:pPr>
        <w:numPr>
          <w:ilvl w:val="0"/>
          <w:numId w:val="2"/>
        </w:numPr>
        <w:shd w:val="clear" w:color="auto" w:fill="FFFFFF"/>
        <w:spacing w:after="0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b/>
          <w:bCs/>
          <w:color w:val="424D56"/>
          <w:sz w:val="24"/>
          <w:szCs w:val="24"/>
          <w:bdr w:val="none" w:sz="0" w:space="0" w:color="auto" w:frame="1"/>
        </w:rPr>
        <w:t>občianske združenie</w:t>
      </w:r>
    </w:p>
    <w:p w14:paraId="02E26B28" w14:textId="77777777" w:rsidR="00E11007" w:rsidRPr="00E11007" w:rsidRDefault="00E11007" w:rsidP="00E11007">
      <w:pPr>
        <w:numPr>
          <w:ilvl w:val="0"/>
          <w:numId w:val="2"/>
        </w:numPr>
        <w:shd w:val="clear" w:color="auto" w:fill="FFFFFF"/>
        <w:spacing w:after="0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b/>
          <w:bCs/>
          <w:color w:val="424D56"/>
          <w:sz w:val="24"/>
          <w:szCs w:val="24"/>
          <w:bdr w:val="none" w:sz="0" w:space="0" w:color="auto" w:frame="1"/>
        </w:rPr>
        <w:t>nezisková organizácia poskytujúca všeobecne prospešné služby</w:t>
      </w:r>
    </w:p>
    <w:p w14:paraId="43358C49" w14:textId="77777777" w:rsidR="00E11007" w:rsidRPr="00E11007" w:rsidRDefault="00E11007" w:rsidP="00E11007">
      <w:pPr>
        <w:numPr>
          <w:ilvl w:val="0"/>
          <w:numId w:val="2"/>
        </w:numPr>
        <w:shd w:val="clear" w:color="auto" w:fill="FFFFFF"/>
        <w:spacing w:after="0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b/>
          <w:bCs/>
          <w:color w:val="424D56"/>
          <w:sz w:val="24"/>
          <w:szCs w:val="24"/>
          <w:bdr w:val="none" w:sz="0" w:space="0" w:color="auto" w:frame="1"/>
        </w:rPr>
        <w:t>neinvestičný fond</w:t>
      </w:r>
    </w:p>
    <w:p w14:paraId="7853B38C" w14:textId="77777777" w:rsidR="00E11007" w:rsidRPr="00E11007" w:rsidRDefault="00E11007" w:rsidP="00E11007">
      <w:pPr>
        <w:numPr>
          <w:ilvl w:val="0"/>
          <w:numId w:val="2"/>
        </w:numPr>
        <w:shd w:val="clear" w:color="auto" w:fill="FFFFFF"/>
        <w:spacing w:after="0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b/>
          <w:bCs/>
          <w:color w:val="424D56"/>
          <w:sz w:val="24"/>
          <w:szCs w:val="24"/>
          <w:bdr w:val="none" w:sz="0" w:space="0" w:color="auto" w:frame="1"/>
        </w:rPr>
        <w:t>nadácia</w:t>
      </w:r>
    </w:p>
    <w:p w14:paraId="3E1BE956" w14:textId="77777777" w:rsidR="00E11007" w:rsidRPr="00E11007" w:rsidRDefault="00E11007" w:rsidP="00E11007">
      <w:pPr>
        <w:numPr>
          <w:ilvl w:val="0"/>
          <w:numId w:val="2"/>
        </w:numPr>
        <w:shd w:val="clear" w:color="auto" w:fill="FFFFFF"/>
        <w:spacing w:after="0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b/>
          <w:bCs/>
          <w:color w:val="424D56"/>
          <w:sz w:val="24"/>
          <w:szCs w:val="24"/>
          <w:bdr w:val="none" w:sz="0" w:space="0" w:color="auto" w:frame="1"/>
        </w:rPr>
        <w:t>škola</w:t>
      </w:r>
    </w:p>
    <w:p w14:paraId="4FD35C3C" w14:textId="77777777" w:rsidR="00E11007" w:rsidRPr="00E11007" w:rsidRDefault="00E11007" w:rsidP="00E11007">
      <w:pPr>
        <w:numPr>
          <w:ilvl w:val="0"/>
          <w:numId w:val="2"/>
        </w:numPr>
        <w:shd w:val="clear" w:color="auto" w:fill="FFFFFF"/>
        <w:spacing w:after="0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b/>
          <w:bCs/>
          <w:color w:val="424D56"/>
          <w:sz w:val="24"/>
          <w:szCs w:val="24"/>
          <w:bdr w:val="none" w:sz="0" w:space="0" w:color="auto" w:frame="1"/>
        </w:rPr>
        <w:lastRenderedPageBreak/>
        <w:t>obec</w:t>
      </w:r>
    </w:p>
    <w:p w14:paraId="7A865B63" w14:textId="77777777" w:rsidR="00E11007" w:rsidRPr="00E11007" w:rsidRDefault="00E11007" w:rsidP="00E11007">
      <w:pPr>
        <w:numPr>
          <w:ilvl w:val="0"/>
          <w:numId w:val="2"/>
        </w:numPr>
        <w:shd w:val="clear" w:color="auto" w:fill="FFFFFF"/>
        <w:spacing w:after="0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b/>
          <w:bCs/>
          <w:color w:val="424D56"/>
          <w:sz w:val="24"/>
          <w:szCs w:val="24"/>
          <w:bdr w:val="none" w:sz="0" w:space="0" w:color="auto" w:frame="1"/>
        </w:rPr>
        <w:t>rozpočtové a príspevkové organizácie</w:t>
      </w:r>
    </w:p>
    <w:p w14:paraId="0F6CCCE5" w14:textId="77777777" w:rsidR="00E11007" w:rsidRPr="00E11007" w:rsidRDefault="00E11007" w:rsidP="00E11007">
      <w:pPr>
        <w:numPr>
          <w:ilvl w:val="0"/>
          <w:numId w:val="2"/>
        </w:numPr>
        <w:shd w:val="clear" w:color="auto" w:fill="FFFFFF"/>
        <w:spacing w:after="0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b/>
          <w:bCs/>
          <w:color w:val="424D56"/>
          <w:sz w:val="24"/>
          <w:szCs w:val="24"/>
          <w:bdr w:val="none" w:sz="0" w:space="0" w:color="auto" w:frame="1"/>
        </w:rPr>
        <w:t>záujmové združenie právnických osôb</w:t>
      </w:r>
    </w:p>
    <w:p w14:paraId="5BFD1E45" w14:textId="77777777" w:rsidR="00E11007" w:rsidRPr="00E11007" w:rsidRDefault="00E11007" w:rsidP="00E11007">
      <w:pPr>
        <w:numPr>
          <w:ilvl w:val="0"/>
          <w:numId w:val="2"/>
        </w:numPr>
        <w:shd w:val="clear" w:color="auto" w:fill="FFFFFF"/>
        <w:spacing w:after="0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b/>
          <w:bCs/>
          <w:color w:val="424D56"/>
          <w:sz w:val="24"/>
          <w:szCs w:val="24"/>
          <w:bdr w:val="none" w:sz="0" w:space="0" w:color="auto" w:frame="1"/>
        </w:rPr>
        <w:t>verejná výskumná inštitúcia</w:t>
      </w:r>
    </w:p>
    <w:p w14:paraId="187F15EF" w14:textId="77777777" w:rsidR="00E11007" w:rsidRPr="00E11007" w:rsidRDefault="00E11007" w:rsidP="00E11007">
      <w:pPr>
        <w:shd w:val="clear" w:color="auto" w:fill="FFFFFF"/>
        <w:spacing w:before="100" w:beforeAutospacing="1" w:after="100" w:afterAutospacing="1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Žiadateľom nemôže byť fyzická osoba.</w:t>
      </w:r>
    </w:p>
    <w:p w14:paraId="5E7935A2" w14:textId="77777777" w:rsidR="00E11007" w:rsidRPr="00E11007" w:rsidRDefault="00E11007" w:rsidP="00E11007">
      <w:pPr>
        <w:shd w:val="clear" w:color="auto" w:fill="FFFFFF"/>
        <w:spacing w:before="100" w:beforeAutospacing="1" w:after="100" w:afterAutospacing="1" w:line="344" w:lineRule="atLeast"/>
        <w:textAlignment w:val="baseline"/>
        <w:outlineLvl w:val="1"/>
        <w:rPr>
          <w:rFonts w:ascii="Arial" w:eastAsia="Times New Roman" w:hAnsi="Arial" w:cs="Arial"/>
          <w:b/>
          <w:bCs/>
          <w:color w:val="424D56"/>
          <w:sz w:val="36"/>
          <w:szCs w:val="36"/>
        </w:rPr>
      </w:pPr>
      <w:r w:rsidRPr="00E11007">
        <w:rPr>
          <w:rFonts w:ascii="Arial" w:eastAsia="Times New Roman" w:hAnsi="Arial" w:cs="Arial"/>
          <w:b/>
          <w:bCs/>
          <w:color w:val="424D56"/>
          <w:sz w:val="36"/>
          <w:szCs w:val="36"/>
        </w:rPr>
        <w:t>ZÁKLADNÉ PODMIENKY ZÍSKANIA GRANTU</w:t>
      </w:r>
    </w:p>
    <w:p w14:paraId="6B0B7073" w14:textId="77777777" w:rsidR="00E11007" w:rsidRPr="00E11007" w:rsidRDefault="00E11007" w:rsidP="00E11007">
      <w:pPr>
        <w:numPr>
          <w:ilvl w:val="0"/>
          <w:numId w:val="3"/>
        </w:numPr>
        <w:shd w:val="clear" w:color="auto" w:fill="FFFFFF"/>
        <w:spacing w:before="75" w:after="75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Projekt aktívne popularizuje vedu a výskum na Slovensku.</w:t>
      </w:r>
    </w:p>
    <w:p w14:paraId="30E5DB7F" w14:textId="77777777" w:rsidR="00E11007" w:rsidRPr="00E11007" w:rsidRDefault="00E11007" w:rsidP="00E11007">
      <w:pPr>
        <w:numPr>
          <w:ilvl w:val="0"/>
          <w:numId w:val="3"/>
        </w:numPr>
        <w:shd w:val="clear" w:color="auto" w:fill="FFFFFF"/>
        <w:spacing w:before="75" w:after="75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Ide o neziskový projekt.</w:t>
      </w:r>
    </w:p>
    <w:p w14:paraId="7D226A61" w14:textId="77777777" w:rsidR="00E11007" w:rsidRPr="00E11007" w:rsidRDefault="00E11007" w:rsidP="00E11007">
      <w:pPr>
        <w:numPr>
          <w:ilvl w:val="0"/>
          <w:numId w:val="3"/>
        </w:numPr>
        <w:shd w:val="clear" w:color="auto" w:fill="FFFFFF"/>
        <w:spacing w:before="75" w:after="75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Projekt má jasne definované ciele, aktivity, očakávané výsledky a ich plánovaný dopad.</w:t>
      </w:r>
    </w:p>
    <w:p w14:paraId="2C5803E0" w14:textId="77777777" w:rsidR="00E11007" w:rsidRPr="00E11007" w:rsidRDefault="00E11007" w:rsidP="00E11007">
      <w:pPr>
        <w:numPr>
          <w:ilvl w:val="0"/>
          <w:numId w:val="3"/>
        </w:numPr>
        <w:shd w:val="clear" w:color="auto" w:fill="FFFFFF"/>
        <w:spacing w:before="75" w:after="75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Projekt slúži širšej komunite ľudí a má dlhodobý prínos.</w:t>
      </w:r>
    </w:p>
    <w:p w14:paraId="47996CEF" w14:textId="77777777" w:rsidR="00E11007" w:rsidRPr="00E11007" w:rsidRDefault="00E11007" w:rsidP="00E11007">
      <w:pPr>
        <w:numPr>
          <w:ilvl w:val="0"/>
          <w:numId w:val="3"/>
        </w:numPr>
        <w:shd w:val="clear" w:color="auto" w:fill="FFFFFF"/>
        <w:spacing w:before="75" w:after="75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Finančná podpora môže financovať personálne zastrešenie projektu (mzdy), náklady na služby, iné náklady, ktoré majú jasnú väzbu na cieľ projektu.</w:t>
      </w:r>
    </w:p>
    <w:p w14:paraId="63F4EE61" w14:textId="77777777" w:rsidR="00E11007" w:rsidRPr="00E11007" w:rsidRDefault="00E11007" w:rsidP="00E11007">
      <w:pPr>
        <w:numPr>
          <w:ilvl w:val="0"/>
          <w:numId w:val="3"/>
        </w:numPr>
        <w:shd w:val="clear" w:color="auto" w:fill="FFFFFF"/>
        <w:spacing w:before="75" w:after="75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Projekt nemá financovať konkrétne výskumné projekty, obstarávanie dlhodobého alebo krátkodobého hmotného majetku, prípadne nákup spotrebného materiálu nesúvisiaceho s cieľom projektu.</w:t>
      </w:r>
    </w:p>
    <w:p w14:paraId="4669EC1C" w14:textId="77777777" w:rsidR="00E11007" w:rsidRPr="00E11007" w:rsidRDefault="00E11007" w:rsidP="00E11007">
      <w:pPr>
        <w:numPr>
          <w:ilvl w:val="0"/>
          <w:numId w:val="3"/>
        </w:numPr>
        <w:shd w:val="clear" w:color="auto" w:fill="FFFFFF"/>
        <w:spacing w:before="75" w:after="75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 xml:space="preserve">Projekty budú posudzované podľa kvality, rozsahu a dosahu a </w:t>
      </w:r>
      <w:proofErr w:type="spellStart"/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impaktu</w:t>
      </w:r>
      <w:proofErr w:type="spellEnd"/>
      <w:r w:rsidRPr="00E11007">
        <w:rPr>
          <w:rFonts w:ascii="inherit" w:eastAsia="Times New Roman" w:hAnsi="inherit" w:cs="Segoe UI"/>
          <w:color w:val="424D56"/>
          <w:sz w:val="24"/>
          <w:szCs w:val="24"/>
        </w:rPr>
        <w:t xml:space="preserve"> svojich popularizačných aktivít na verejnosť.</w:t>
      </w:r>
    </w:p>
    <w:p w14:paraId="6893C516" w14:textId="77777777" w:rsidR="00E11007" w:rsidRPr="00E11007" w:rsidRDefault="00E11007" w:rsidP="00E11007">
      <w:pPr>
        <w:numPr>
          <w:ilvl w:val="0"/>
          <w:numId w:val="3"/>
        </w:numPr>
        <w:shd w:val="clear" w:color="auto" w:fill="FFFFFF"/>
        <w:spacing w:before="75" w:after="75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Projekt neslúži na podporu politických strán.</w:t>
      </w:r>
    </w:p>
    <w:p w14:paraId="07FCD1CF" w14:textId="77777777" w:rsidR="00E11007" w:rsidRPr="00E11007" w:rsidRDefault="00E11007" w:rsidP="00E11007">
      <w:pPr>
        <w:numPr>
          <w:ilvl w:val="0"/>
          <w:numId w:val="3"/>
        </w:numPr>
        <w:shd w:val="clear" w:color="auto" w:fill="FFFFFF"/>
        <w:spacing w:before="75" w:after="75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Maximálna výška grantu pre jeden projekt je 5 000 EUR.</w:t>
      </w:r>
    </w:p>
    <w:p w14:paraId="0909AC7F" w14:textId="77777777" w:rsidR="00E11007" w:rsidRPr="00E11007" w:rsidRDefault="00E11007" w:rsidP="00E11007">
      <w:pPr>
        <w:numPr>
          <w:ilvl w:val="0"/>
          <w:numId w:val="3"/>
        </w:numPr>
        <w:shd w:val="clear" w:color="auto" w:fill="FFFFFF"/>
        <w:spacing w:before="75" w:after="75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Predkladaný projekt musí mať spolufinancovanie aspoň 10% nákladov z celkového rozpočtu projektu z iných zdrojov.</w:t>
      </w:r>
    </w:p>
    <w:p w14:paraId="532B43C0" w14:textId="77777777" w:rsidR="00E11007" w:rsidRPr="00E11007" w:rsidRDefault="00E11007" w:rsidP="00E11007">
      <w:pPr>
        <w:shd w:val="clear" w:color="auto" w:fill="FFFFFF"/>
        <w:spacing w:before="100" w:beforeAutospacing="1" w:after="100" w:afterAutospacing="1" w:line="344" w:lineRule="atLeast"/>
        <w:textAlignment w:val="baseline"/>
        <w:outlineLvl w:val="1"/>
        <w:rPr>
          <w:rFonts w:ascii="Arial" w:eastAsia="Times New Roman" w:hAnsi="Arial" w:cs="Arial"/>
          <w:b/>
          <w:bCs/>
          <w:color w:val="424D56"/>
          <w:sz w:val="36"/>
          <w:szCs w:val="36"/>
        </w:rPr>
      </w:pPr>
      <w:r w:rsidRPr="00E11007">
        <w:rPr>
          <w:rFonts w:ascii="Arial" w:eastAsia="Times New Roman" w:hAnsi="Arial" w:cs="Arial"/>
          <w:b/>
          <w:bCs/>
          <w:color w:val="424D56"/>
          <w:sz w:val="36"/>
          <w:szCs w:val="36"/>
        </w:rPr>
        <w:t>PRIJÍMANIE PROJEKTOV</w:t>
      </w:r>
    </w:p>
    <w:p w14:paraId="3DD2FEC2" w14:textId="77777777" w:rsidR="00E11007" w:rsidRPr="00E11007" w:rsidRDefault="00E11007" w:rsidP="00E11007">
      <w:pPr>
        <w:shd w:val="clear" w:color="auto" w:fill="FFFFFF"/>
        <w:spacing w:before="100" w:beforeAutospacing="1" w:after="100" w:afterAutospacing="1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Administrátorom grantovej výzvy Podpora vedy a výskumu je Nadácia ESET. Na prijímanie žiadostí je vytvorený formulár, ktorý je dostupný na webovej stránke Nadácie ESET.</w:t>
      </w:r>
    </w:p>
    <w:p w14:paraId="6284226E" w14:textId="77777777" w:rsidR="00E11007" w:rsidRPr="00E11007" w:rsidRDefault="00E11007" w:rsidP="00E11007">
      <w:pPr>
        <w:shd w:val="clear" w:color="auto" w:fill="FFFFFF"/>
        <w:spacing w:before="100" w:beforeAutospacing="1" w:after="100" w:afterAutospacing="1" w:line="344" w:lineRule="atLeast"/>
        <w:textAlignment w:val="baseline"/>
        <w:outlineLvl w:val="1"/>
        <w:rPr>
          <w:rFonts w:ascii="Arial" w:eastAsia="Times New Roman" w:hAnsi="Arial" w:cs="Arial"/>
          <w:b/>
          <w:bCs/>
          <w:color w:val="424D56"/>
          <w:sz w:val="36"/>
          <w:szCs w:val="36"/>
        </w:rPr>
      </w:pPr>
      <w:r w:rsidRPr="00E11007">
        <w:rPr>
          <w:rFonts w:ascii="Arial" w:eastAsia="Times New Roman" w:hAnsi="Arial" w:cs="Arial"/>
          <w:b/>
          <w:bCs/>
          <w:color w:val="424D56"/>
          <w:sz w:val="36"/>
          <w:szCs w:val="36"/>
        </w:rPr>
        <w:t>HODNOTENIE PROJEKTOV</w:t>
      </w:r>
    </w:p>
    <w:p w14:paraId="0229BA85" w14:textId="77777777" w:rsidR="00E11007" w:rsidRPr="00E11007" w:rsidRDefault="00E11007" w:rsidP="00E11007">
      <w:pPr>
        <w:shd w:val="clear" w:color="auto" w:fill="FFFFFF"/>
        <w:spacing w:before="100" w:beforeAutospacing="1" w:after="100" w:afterAutospacing="1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Predložené projekty bude hodnotiť komisia zložená z členov správnej rady Nadácie ESET. Hodnotiaca komisia bude projekty zvažovať podľa nasledovných kritérií:</w:t>
      </w:r>
    </w:p>
    <w:p w14:paraId="15E52AA7" w14:textId="77777777" w:rsidR="00E11007" w:rsidRPr="00E11007" w:rsidRDefault="00E11007" w:rsidP="00E11007">
      <w:pPr>
        <w:numPr>
          <w:ilvl w:val="0"/>
          <w:numId w:val="4"/>
        </w:numPr>
        <w:shd w:val="clear" w:color="auto" w:fill="FFFFFF"/>
        <w:spacing w:before="75" w:after="75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lastRenderedPageBreak/>
        <w:t>Zámer projektu je zmysluplný a potrebný, súvisí s cieľom a zameraním grantovej výzvy: Podpora vedy a výskumu.</w:t>
      </w:r>
    </w:p>
    <w:p w14:paraId="13A21433" w14:textId="77777777" w:rsidR="00E11007" w:rsidRPr="00E11007" w:rsidRDefault="00E11007" w:rsidP="00E11007">
      <w:pPr>
        <w:numPr>
          <w:ilvl w:val="0"/>
          <w:numId w:val="4"/>
        </w:numPr>
        <w:shd w:val="clear" w:color="auto" w:fill="FFFFFF"/>
        <w:spacing w:before="75" w:after="75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Projekt je obsahovo kvalitný, zrozumiteľný, konkrétny a presvedčivý.</w:t>
      </w:r>
    </w:p>
    <w:p w14:paraId="4BEDB69A" w14:textId="77777777" w:rsidR="00E11007" w:rsidRPr="00E11007" w:rsidRDefault="00E11007" w:rsidP="00E11007">
      <w:pPr>
        <w:numPr>
          <w:ilvl w:val="0"/>
          <w:numId w:val="4"/>
        </w:numPr>
        <w:shd w:val="clear" w:color="auto" w:fill="FFFFFF"/>
        <w:spacing w:before="75" w:after="75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V projekte sú jasne formulované kvantitatívne ciele a výsledky (počty zapojených, počty aktivít) a spôsob ich hodnotenia.</w:t>
      </w:r>
    </w:p>
    <w:p w14:paraId="7983161F" w14:textId="77777777" w:rsidR="00E11007" w:rsidRPr="00E11007" w:rsidRDefault="00E11007" w:rsidP="00E11007">
      <w:pPr>
        <w:numPr>
          <w:ilvl w:val="0"/>
          <w:numId w:val="4"/>
        </w:numPr>
        <w:shd w:val="clear" w:color="auto" w:fill="FFFFFF"/>
        <w:spacing w:before="75" w:after="75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Plánované aktivity sú explicitne vymenované a vedú k dosiahnutiu stanovených cieľov.</w:t>
      </w:r>
    </w:p>
    <w:p w14:paraId="34F49DD8" w14:textId="77777777" w:rsidR="00E11007" w:rsidRPr="00E11007" w:rsidRDefault="00E11007" w:rsidP="00E11007">
      <w:pPr>
        <w:numPr>
          <w:ilvl w:val="0"/>
          <w:numId w:val="4"/>
        </w:numPr>
        <w:shd w:val="clear" w:color="auto" w:fill="FFFFFF"/>
        <w:spacing w:before="75" w:after="75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Z projektu je jasný časový harmonogram realizačných fáz a aktivít.</w:t>
      </w:r>
    </w:p>
    <w:p w14:paraId="2758479B" w14:textId="77777777" w:rsidR="00E11007" w:rsidRPr="00E11007" w:rsidRDefault="00E11007" w:rsidP="00E11007">
      <w:pPr>
        <w:numPr>
          <w:ilvl w:val="0"/>
          <w:numId w:val="4"/>
        </w:numPr>
        <w:shd w:val="clear" w:color="auto" w:fill="FFFFFF"/>
        <w:spacing w:before="75" w:after="75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Rozpočet je naplánovaný efektívne, primerane k navrhovaným aktivitám a plánovaným výsledkom.</w:t>
      </w:r>
    </w:p>
    <w:p w14:paraId="00BFBA83" w14:textId="77777777" w:rsidR="00E11007" w:rsidRPr="00E11007" w:rsidRDefault="00E11007" w:rsidP="00E11007">
      <w:pPr>
        <w:shd w:val="clear" w:color="auto" w:fill="FFFFFF"/>
        <w:spacing w:before="100" w:beforeAutospacing="1" w:after="100" w:afterAutospacing="1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O výsledkoch zasadnutia hodnotiacej komisie bude každý žiadateľ informovaný prostredníctvom e-mailu, zoznam podporených projektov bude zverejnený aj na webstránke Nadácie ESET.</w:t>
      </w:r>
    </w:p>
    <w:p w14:paraId="5662E5B7" w14:textId="77777777" w:rsidR="00E11007" w:rsidRPr="00E11007" w:rsidRDefault="00E11007" w:rsidP="00E11007">
      <w:pPr>
        <w:shd w:val="clear" w:color="auto" w:fill="FFFFFF"/>
        <w:spacing w:before="100" w:beforeAutospacing="1" w:after="100" w:afterAutospacing="1" w:line="344" w:lineRule="atLeast"/>
        <w:textAlignment w:val="baseline"/>
        <w:outlineLvl w:val="1"/>
        <w:rPr>
          <w:rFonts w:ascii="Arial" w:eastAsia="Times New Roman" w:hAnsi="Arial" w:cs="Arial"/>
          <w:b/>
          <w:bCs/>
          <w:color w:val="424D56"/>
          <w:sz w:val="36"/>
          <w:szCs w:val="36"/>
        </w:rPr>
      </w:pPr>
      <w:r w:rsidRPr="00E11007">
        <w:rPr>
          <w:rFonts w:ascii="Arial" w:eastAsia="Times New Roman" w:hAnsi="Arial" w:cs="Arial"/>
          <w:b/>
          <w:bCs/>
          <w:color w:val="424D56"/>
          <w:sz w:val="36"/>
          <w:szCs w:val="36"/>
        </w:rPr>
        <w:t>KONTAKT</w:t>
      </w:r>
    </w:p>
    <w:p w14:paraId="2B138B2E" w14:textId="77777777" w:rsidR="00E11007" w:rsidRPr="00E11007" w:rsidRDefault="00E11007" w:rsidP="00E11007">
      <w:pPr>
        <w:shd w:val="clear" w:color="auto" w:fill="FFFFFF"/>
        <w:spacing w:beforeAutospacing="1" w:after="0" w:afterAutospacing="1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Prípadné otázky k programu zasielajte na e-mailovú adresu </w:t>
      </w:r>
      <w:hyperlink r:id="rId7" w:history="1">
        <w:r w:rsidRPr="00E11007">
          <w:rPr>
            <w:rFonts w:ascii="inherit" w:eastAsia="Times New Roman" w:hAnsi="inherit" w:cs="Segoe UI"/>
            <w:b/>
            <w:bCs/>
            <w:color w:val="0096A1"/>
            <w:sz w:val="24"/>
            <w:szCs w:val="24"/>
            <w:u w:val="single"/>
            <w:bdr w:val="none" w:sz="0" w:space="0" w:color="auto" w:frame="1"/>
          </w:rPr>
          <w:t>nadacia@eset.sk</w:t>
        </w:r>
      </w:hyperlink>
    </w:p>
    <w:p w14:paraId="27CF1FA8" w14:textId="77777777" w:rsidR="00E11007" w:rsidRPr="00E11007" w:rsidRDefault="00E11007" w:rsidP="00E11007">
      <w:pPr>
        <w:shd w:val="clear" w:color="auto" w:fill="FFFFFF"/>
        <w:spacing w:beforeAutospacing="1" w:after="0" w:afterAutospacing="1" w:line="380" w:lineRule="atLeast"/>
        <w:textAlignment w:val="baseline"/>
        <w:rPr>
          <w:rFonts w:ascii="inherit" w:eastAsia="Times New Roman" w:hAnsi="inherit" w:cs="Segoe UI"/>
          <w:color w:val="424D56"/>
          <w:sz w:val="24"/>
          <w:szCs w:val="24"/>
        </w:rPr>
      </w:pPr>
      <w:r w:rsidRPr="00E11007">
        <w:rPr>
          <w:rFonts w:ascii="inherit" w:eastAsia="Times New Roman" w:hAnsi="inherit" w:cs="Segoe UI"/>
          <w:color w:val="424D56"/>
          <w:sz w:val="24"/>
          <w:szCs w:val="24"/>
        </w:rPr>
        <w:t>Konzultácie: Monika Slezáková, </w:t>
      </w:r>
      <w:hyperlink r:id="rId8" w:history="1">
        <w:r w:rsidRPr="00E11007">
          <w:rPr>
            <w:rFonts w:ascii="inherit" w:eastAsia="Times New Roman" w:hAnsi="inherit" w:cs="Segoe UI"/>
            <w:b/>
            <w:bCs/>
            <w:color w:val="0096A1"/>
            <w:sz w:val="24"/>
            <w:szCs w:val="24"/>
            <w:u w:val="single"/>
            <w:bdr w:val="none" w:sz="0" w:space="0" w:color="auto" w:frame="1"/>
          </w:rPr>
          <w:t>+421 917 393 389</w:t>
        </w:r>
      </w:hyperlink>
    </w:p>
    <w:p w14:paraId="560D5AA3" w14:textId="77777777" w:rsidR="00B33D59" w:rsidRDefault="00B33D59"/>
    <w:sectPr w:rsidR="00B33D59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1826" w14:textId="77777777" w:rsidR="00287D1C" w:rsidRDefault="00287D1C" w:rsidP="00DC38B9">
      <w:pPr>
        <w:spacing w:after="0" w:line="240" w:lineRule="auto"/>
      </w:pPr>
      <w:r>
        <w:separator/>
      </w:r>
    </w:p>
  </w:endnote>
  <w:endnote w:type="continuationSeparator" w:id="0">
    <w:p w14:paraId="38F92B35" w14:textId="77777777" w:rsidR="00287D1C" w:rsidRDefault="00287D1C" w:rsidP="00D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601D" w14:textId="77777777" w:rsidR="00287D1C" w:rsidRDefault="00287D1C" w:rsidP="00DC38B9">
      <w:pPr>
        <w:spacing w:after="0" w:line="240" w:lineRule="auto"/>
      </w:pPr>
      <w:r>
        <w:separator/>
      </w:r>
    </w:p>
  </w:footnote>
  <w:footnote w:type="continuationSeparator" w:id="0">
    <w:p w14:paraId="20C10746" w14:textId="77777777" w:rsidR="00287D1C" w:rsidRDefault="00287D1C" w:rsidP="00D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74AA" w14:textId="5EEBC45A" w:rsidR="00DC38B9" w:rsidRDefault="00DC38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D8A390" wp14:editId="0FD71BD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032143390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E9C00" w14:textId="295384CB" w:rsidR="00DC38B9" w:rsidRPr="00DC38B9" w:rsidRDefault="00DC38B9" w:rsidP="00DC38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AA221"/>
                              <w:sz w:val="20"/>
                              <w:szCs w:val="20"/>
                            </w:rPr>
                          </w:pPr>
                          <w:r w:rsidRPr="00DC38B9">
                            <w:rPr>
                              <w:rFonts w:ascii="Calibri" w:eastAsia="Calibri" w:hAnsi="Calibri" w:cs="Calibri"/>
                              <w:noProof/>
                              <w:color w:val="EAA221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8A3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581E9C00" w14:textId="295384CB" w:rsidR="00DC38B9" w:rsidRPr="00DC38B9" w:rsidRDefault="00DC38B9" w:rsidP="00DC38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AA221"/>
                        <w:sz w:val="20"/>
                        <w:szCs w:val="20"/>
                      </w:rPr>
                    </w:pPr>
                    <w:r w:rsidRPr="00DC38B9">
                      <w:rPr>
                        <w:rFonts w:ascii="Calibri" w:eastAsia="Calibri" w:hAnsi="Calibri" w:cs="Calibri"/>
                        <w:noProof/>
                        <w:color w:val="EAA221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5BF0" w14:textId="2D6B7635" w:rsidR="00DC38B9" w:rsidRDefault="00DC38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A2ADD1" wp14:editId="6AA19B59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445011474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505D9" w14:textId="15BE038B" w:rsidR="00DC38B9" w:rsidRPr="00DC38B9" w:rsidRDefault="00DC38B9" w:rsidP="00DC38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AA221"/>
                              <w:sz w:val="20"/>
                              <w:szCs w:val="20"/>
                            </w:rPr>
                          </w:pPr>
                          <w:r w:rsidRPr="00DC38B9">
                            <w:rPr>
                              <w:rFonts w:ascii="Calibri" w:eastAsia="Calibri" w:hAnsi="Calibri" w:cs="Calibri"/>
                              <w:noProof/>
                              <w:color w:val="EAA221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2AD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20505D9" w14:textId="15BE038B" w:rsidR="00DC38B9" w:rsidRPr="00DC38B9" w:rsidRDefault="00DC38B9" w:rsidP="00DC38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AA221"/>
                        <w:sz w:val="20"/>
                        <w:szCs w:val="20"/>
                      </w:rPr>
                    </w:pPr>
                    <w:r w:rsidRPr="00DC38B9">
                      <w:rPr>
                        <w:rFonts w:ascii="Calibri" w:eastAsia="Calibri" w:hAnsi="Calibri" w:cs="Calibri"/>
                        <w:noProof/>
                        <w:color w:val="EAA221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5325" w14:textId="2F46E321" w:rsidR="00DC38B9" w:rsidRDefault="00DC38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84447A" wp14:editId="024842B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449037505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30E33" w14:textId="5684ABE5" w:rsidR="00DC38B9" w:rsidRPr="00DC38B9" w:rsidRDefault="00DC38B9" w:rsidP="00DC38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AA221"/>
                              <w:sz w:val="20"/>
                              <w:szCs w:val="20"/>
                            </w:rPr>
                          </w:pPr>
                          <w:r w:rsidRPr="00DC38B9">
                            <w:rPr>
                              <w:rFonts w:ascii="Calibri" w:eastAsia="Calibri" w:hAnsi="Calibri" w:cs="Calibri"/>
                              <w:noProof/>
                              <w:color w:val="EAA221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444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7B430E33" w14:textId="5684ABE5" w:rsidR="00DC38B9" w:rsidRPr="00DC38B9" w:rsidRDefault="00DC38B9" w:rsidP="00DC38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AA221"/>
                        <w:sz w:val="20"/>
                        <w:szCs w:val="20"/>
                      </w:rPr>
                    </w:pPr>
                    <w:r w:rsidRPr="00DC38B9">
                      <w:rPr>
                        <w:rFonts w:ascii="Calibri" w:eastAsia="Calibri" w:hAnsi="Calibri" w:cs="Calibri"/>
                        <w:noProof/>
                        <w:color w:val="EAA221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3069"/>
    <w:multiLevelType w:val="multilevel"/>
    <w:tmpl w:val="AEFA2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53460"/>
    <w:multiLevelType w:val="multilevel"/>
    <w:tmpl w:val="003C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660F8"/>
    <w:multiLevelType w:val="multilevel"/>
    <w:tmpl w:val="8DDE1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F10B5"/>
    <w:multiLevelType w:val="multilevel"/>
    <w:tmpl w:val="6772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006640">
    <w:abstractNumId w:val="2"/>
  </w:num>
  <w:num w:numId="2" w16cid:durableId="949312952">
    <w:abstractNumId w:val="1"/>
  </w:num>
  <w:num w:numId="3" w16cid:durableId="886993403">
    <w:abstractNumId w:val="0"/>
  </w:num>
  <w:num w:numId="4" w16cid:durableId="1879004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07"/>
    <w:rsid w:val="00287D1C"/>
    <w:rsid w:val="008F78F7"/>
    <w:rsid w:val="00B21C7F"/>
    <w:rsid w:val="00B33D59"/>
    <w:rsid w:val="00D17CE6"/>
    <w:rsid w:val="00DC38B9"/>
    <w:rsid w:val="00E1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C77AB"/>
  <w15:chartTrackingRefBased/>
  <w15:docId w15:val="{11F9A524-98E7-402F-9E9F-AFB4C966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1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10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1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10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10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8B9"/>
  </w:style>
  <w:style w:type="paragraph" w:styleId="Footer">
    <w:name w:val="footer"/>
    <w:basedOn w:val="Normal"/>
    <w:link w:val="FooterChar"/>
    <w:uiPriority w:val="99"/>
    <w:unhideWhenUsed/>
    <w:rsid w:val="00B2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%20917%20393%203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dacia@eset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Jakubová</dc:creator>
  <cp:keywords/>
  <dc:description/>
  <cp:lastModifiedBy>Madina Lataria</cp:lastModifiedBy>
  <cp:revision>4</cp:revision>
  <dcterms:created xsi:type="dcterms:W3CDTF">2025-02-04T17:10:00Z</dcterms:created>
  <dcterms:modified xsi:type="dcterms:W3CDTF">2025-02-04T17:42:00Z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1ac3c4c1,79200c1e,56212012</vt:lpwstr>
  </property>
  <property fmtid="{D5CDD505-2E9C-101B-9397-08002B2CF9AE}" pid="3" name="ClassificationContentMarkingHeaderFontProps">
    <vt:lpwstr>#eaa221,10,Calibri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bb10adb1-b2c9-4a03-ad0d-caa51a32bdbf_Enabled">
    <vt:lpwstr>true</vt:lpwstr>
  </property>
  <property fmtid="{D5CDD505-2E9C-101B-9397-08002B2CF9AE}" pid="6" name="MSIP_Label_bb10adb1-b2c9-4a03-ad0d-caa51a32bdbf_SetDate">
    <vt:lpwstr>2025-01-23T15:47:52Z</vt:lpwstr>
  </property>
  <property fmtid="{D5CDD505-2E9C-101B-9397-08002B2CF9AE}" pid="7" name="MSIP_Label_bb10adb1-b2c9-4a03-ad0d-caa51a32bdbf_Method">
    <vt:lpwstr>Privileged</vt:lpwstr>
  </property>
  <property fmtid="{D5CDD505-2E9C-101B-9397-08002B2CF9AE}" pid="8" name="MSIP_Label_bb10adb1-b2c9-4a03-ad0d-caa51a32bdbf_Name">
    <vt:lpwstr>Internal</vt:lpwstr>
  </property>
  <property fmtid="{D5CDD505-2E9C-101B-9397-08002B2CF9AE}" pid="9" name="MSIP_Label_bb10adb1-b2c9-4a03-ad0d-caa51a32bdbf_SiteId">
    <vt:lpwstr>01f7e0e8-c680-4293-8068-d572231a88f4</vt:lpwstr>
  </property>
  <property fmtid="{D5CDD505-2E9C-101B-9397-08002B2CF9AE}" pid="10" name="MSIP_Label_bb10adb1-b2c9-4a03-ad0d-caa51a32bdbf_ActionId">
    <vt:lpwstr>47621024-b9ae-4388-bd5f-97190f3687ed</vt:lpwstr>
  </property>
  <property fmtid="{D5CDD505-2E9C-101B-9397-08002B2CF9AE}" pid="11" name="MSIP_Label_bb10adb1-b2c9-4a03-ad0d-caa51a32bdbf_ContentBits">
    <vt:lpwstr>1</vt:lpwstr>
  </property>
</Properties>
</file>